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U.A.T.ORASUL PUCIOASA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COMPARTIMENT CADASTRU,PROTECTIA MEDIULUI SI GESTIONAREA DESEURILOR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</w:p>
    <w:p>
      <w:pPr>
        <w:pStyle w:val="4"/>
        <w:snapToGrid w:val="0"/>
        <w:spacing w:before="0"/>
        <w:ind w:firstLine="4442" w:firstLineChars="1850"/>
        <w:rPr>
          <w:rFonts w:hint="default" w:eastAsia="Courier New"/>
          <w:b/>
          <w:lang w:val="en-US"/>
        </w:rPr>
      </w:pPr>
      <w:r>
        <w:rPr>
          <w:rFonts w:eastAsia="Courier New"/>
          <w:b/>
          <w:lang w:val="ro"/>
        </w:rPr>
        <w:t xml:space="preserve"> A</w:t>
      </w:r>
      <w:r>
        <w:rPr>
          <w:rFonts w:hint="default" w:eastAsia="Courier New"/>
          <w:b/>
          <w:lang w:val="en-US"/>
        </w:rPr>
        <w:t>TRIBUTII</w:t>
      </w:r>
    </w:p>
    <w:p>
      <w:pPr>
        <w:pStyle w:val="4"/>
        <w:snapToGrid w:val="0"/>
        <w:spacing w:before="0"/>
        <w:ind w:firstLine="2161" w:firstLineChars="900"/>
        <w:rPr>
          <w:rFonts w:eastAsia="Courier New"/>
          <w:b/>
          <w:lang w:val="ro"/>
        </w:rPr>
      </w:pPr>
      <w:r>
        <w:rPr>
          <w:rFonts w:hint="default" w:eastAsia="Courier New"/>
          <w:b/>
          <w:lang w:val="en-US"/>
        </w:rPr>
        <w:t xml:space="preserve">stabilite pentru ocuparea functiei publice de executie vacante </w:t>
      </w:r>
      <w:r>
        <w:rPr>
          <w:rFonts w:eastAsia="Courier New"/>
          <w:b/>
          <w:lang w:val="ro"/>
        </w:rPr>
        <w:t xml:space="preserve"> </w:t>
      </w: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  <w:r>
        <w:rPr>
          <w:rFonts w:eastAsia="Courier New"/>
          <w:b/>
          <w:u w:val="single"/>
          <w:lang w:val="ro"/>
        </w:rPr>
        <w:t xml:space="preserve">INSPECTOR, CLASA I, GRAD PROFESIONAL </w:t>
      </w:r>
      <w:r>
        <w:rPr>
          <w:rFonts w:hint="default" w:eastAsia="Courier New"/>
          <w:b/>
          <w:u w:val="single"/>
          <w:lang w:val="en-US"/>
        </w:rPr>
        <w:t xml:space="preserve">SUPERIOR </w:t>
      </w: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</w:p>
    <w:p>
      <w:pPr>
        <w:pStyle w:val="4"/>
        <w:snapToGrid w:val="0"/>
        <w:spacing w:before="0"/>
        <w:jc w:val="left"/>
        <w:rPr>
          <w:rFonts w:hint="default" w:eastAsia="Courier New"/>
          <w:b/>
          <w:u w:val="single"/>
          <w:lang w:val="en-US"/>
        </w:rPr>
      </w:pPr>
      <w:r>
        <w:rPr>
          <w:rFonts w:hint="default" w:eastAsia="Courier New"/>
          <w:b/>
          <w:u w:val="single"/>
          <w:lang w:val="en-US"/>
        </w:rPr>
        <w:t>Atributiile postului:</w:t>
      </w:r>
    </w:p>
    <w:p>
      <w:pPr>
        <w:pStyle w:val="4"/>
        <w:snapToGrid w:val="0"/>
        <w:spacing w:before="0"/>
        <w:ind w:firstLine="1561" w:firstLineChars="650"/>
        <w:jc w:val="left"/>
        <w:rPr>
          <w:rFonts w:hint="default" w:eastAsia="Courier New"/>
          <w:b/>
          <w:u w:val="single"/>
          <w:lang w:val="en-US"/>
        </w:rPr>
      </w:pP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1.Gestionează toate problemele și responsabilitățile reieșite din legislația de mediu în vigoare;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2.Propune realizarea strategiei de mediu pe termen mediu şi lung în orașul Pucioasa;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3.Întocmește dări de seamă și situații statistice privind activitatea de mediu;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4.Urmăreşte respectarea normelor de ecologizare a oraşului de către persoanele fizice şi juridice de pe raza municipiului;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5.Promovează şi susţine programe privind educaţia cetăţenilor împreună cu diverse organizaţii, asociaţii, instituţii;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 xml:space="preserve"> 6</w:t>
      </w:r>
      <w:r>
        <w:rPr>
          <w:rFonts w:hint="default" w:ascii="Times New Roman" w:hAnsi="Times New Roman" w:eastAsia="Times New Roman"/>
          <w:sz w:val="24"/>
          <w:szCs w:val="24"/>
          <w:lang w:val="en-US" w:eastAsia="ro-RO"/>
        </w:rPr>
        <w:t>.</w:t>
      </w:r>
      <w:r>
        <w:rPr>
          <w:rFonts w:ascii="Times New Roman" w:hAnsi="Times New Roman" w:eastAsia="Times New Roman"/>
          <w:sz w:val="24"/>
          <w:szCs w:val="24"/>
          <w:lang w:val="ro-RO" w:eastAsia="ro-RO"/>
        </w:rPr>
        <w:t xml:space="preserve"> EUrmărește respectarea de către unitățile de pe teritoriul orașului a măsurilor de protecție a mediului și propune măsuri corespunzătoare pentru prevenirea poluării aerului și a apelor; 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7. Participă la verificările efectuate de către Garda de Mediu la Primăria Pucioasa privind salubrizarea orașului și verificarea zonelor critice;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8. Soluționează măsurile stabilite prin procesele verbale întocmite de către comisarii Gărzii de Mediu;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9. Comunică autorității teritoriale de protecția mediului toate datele solicitate și informațiile necesare la elaborarea recomandărilor privind mediul, amenajarea teritoriului și urbanismului, restaurarea și reconstrucția ecologică;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10. Inițiază norme și reglementări locale în concordanță cu legislația națională și internațională cu privire la activități cu impact negativ asupra mediului;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11. Asigură relații cu publicul și rezolvă sesizări și reclamații pe problemele legate de activitatea de mediu;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12. Colaborează cu Poliţia Locală  în vederea identificării autorilor distrugerii spațiilor verzi, depozitării gunoaielor și molozurilor în zone neamenajate;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13. Propune și organizează lucrările de plantare de arbori și arbuști;</w:t>
      </w:r>
    </w:p>
    <w:p>
      <w:pPr>
        <w:suppressAutoHyphens w:val="0"/>
        <w:rPr>
          <w:lang w:val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 xml:space="preserve">14.Colaborează la redactarea proiectelor de hotărâri specifice serviciului; 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15.Gestionează registrul local al  spațiilor verzi;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16. Urmărește respectarea actelor cu caracter normativ în probleme de gospodărie comunală și locativă emise de organele care au asemenea competență, aplică potrivit legii sancțiuni în cazurile de contravenții constatate;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</w:t>
      </w:r>
      <w:r>
        <w:rPr>
          <w:rFonts w:hint="default" w:ascii="Times New Roman" w:hAnsi="Times New Roman" w:eastAsia="Times New Roman"/>
          <w:sz w:val="24"/>
          <w:szCs w:val="24"/>
          <w:lang w:val="en-US" w:eastAsia="ro-RO"/>
        </w:rPr>
        <w:t>7</w:t>
      </w:r>
      <w:r>
        <w:rPr>
          <w:rFonts w:ascii="Times New Roman" w:hAnsi="Times New Roman" w:eastAsia="Times New Roman"/>
          <w:sz w:val="24"/>
          <w:szCs w:val="24"/>
          <w:lang w:val="ro-RO" w:eastAsia="ro-RO"/>
        </w:rPr>
        <w:t xml:space="preserve">.  Pune în aplicare împreună cu Poliția Locală a prevederilor O.G. 21/2002 privind Normele de gospodărire comunală; 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/>
          <w:sz w:val="24"/>
          <w:szCs w:val="24"/>
          <w:lang w:val="ro-RO" w:eastAsia="ro-RO"/>
        </w:rPr>
        <w:t>1</w:t>
      </w:r>
      <w:r>
        <w:rPr>
          <w:rFonts w:hint="default" w:ascii="Times New Roman" w:hAnsi="Times New Roman" w:eastAsia="Times New Roman"/>
          <w:sz w:val="24"/>
          <w:szCs w:val="24"/>
          <w:lang w:val="en-US" w:eastAsia="ro-RO"/>
        </w:rPr>
        <w:t>8</w:t>
      </w:r>
      <w:r>
        <w:rPr>
          <w:rFonts w:ascii="Times New Roman" w:hAnsi="Times New Roman" w:eastAsia="Times New Roman"/>
          <w:sz w:val="24"/>
          <w:szCs w:val="24"/>
          <w:lang w:val="ro-RO" w:eastAsia="ro-RO"/>
        </w:rPr>
        <w:t xml:space="preserve">. Face inspecţii şi monitorizează starea mediului; 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o-RO"/>
        </w:rPr>
        <w:t>19</w:t>
      </w:r>
      <w:r>
        <w:rPr>
          <w:rFonts w:ascii="Times New Roman" w:hAnsi="Times New Roman" w:eastAsia="Times New Roman"/>
          <w:sz w:val="24"/>
          <w:szCs w:val="24"/>
          <w:lang w:val="ro-RO" w:eastAsia="ro-RO"/>
        </w:rPr>
        <w:t>.Răspunde de îndeplinirea cu profesionalism, loialitate, corectitudine şi în mod conştiincios a îndatoririlor de serviciu, de realizarea la timp şi întocmai, a atribuţiilor ce îi revin potrivit legii, programelor aprobate, sau dispuse expres de către conducerea instituţiei şi de corectitudinea şi exactitatea datelor, informaţiilor, măsurilor şi sancţiunilor stipulate în documentele întocmite;</w:t>
      </w: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</w:p>
    <w:p>
      <w:pPr>
        <w:suppressAutoHyphens w:val="0"/>
        <w:rPr>
          <w:rFonts w:ascii="Times New Roman" w:hAnsi="Times New Roman" w:eastAsia="Times New Roman"/>
          <w:sz w:val="24"/>
          <w:szCs w:val="24"/>
          <w:lang w:val="ro-RO" w:eastAsia="ro-RO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                                 </w:t>
      </w:r>
    </w:p>
    <w:p>
      <w:pPr>
        <w:numPr>
          <w:ilvl w:val="0"/>
          <w:numId w:val="0"/>
        </w:numPr>
        <w:ind w:firstLine="4600" w:firstLineChars="230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 Bibliografie</w:t>
      </w: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Stabilita in vederea desfasurarii probei scrise in cadrul concursului organizat in vederea ocuparii functiei publice vacante</w:t>
      </w:r>
    </w:p>
    <w:p>
      <w:pPr>
        <w:pStyle w:val="4"/>
        <w:snapToGrid w:val="0"/>
        <w:spacing w:before="0"/>
        <w:ind w:firstLine="1560" w:firstLineChars="650"/>
        <w:rPr>
          <w:rFonts w:hint="default" w:eastAsia="Courier New"/>
          <w:b/>
          <w:u w:val="single"/>
          <w:lang w:val="en-US"/>
        </w:rPr>
      </w:pPr>
      <w:r>
        <w:rPr>
          <w:rFonts w:hint="default"/>
          <w:lang w:val="en-US"/>
        </w:rPr>
        <w:t xml:space="preserve">      </w:t>
      </w:r>
      <w:r>
        <w:rPr>
          <w:rFonts w:eastAsia="Courier New"/>
          <w:b/>
          <w:u w:val="single"/>
          <w:lang w:val="ro"/>
        </w:rPr>
        <w:t xml:space="preserve">INSPECTOR, CLASA I, GRAD PROFESIONAL </w:t>
      </w:r>
      <w:r>
        <w:rPr>
          <w:rFonts w:hint="default" w:eastAsia="Courier New"/>
          <w:b/>
          <w:u w:val="single"/>
          <w:lang w:val="en-US"/>
        </w:rPr>
        <w:t xml:space="preserve">SUPERIOR </w:t>
      </w: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</w:p>
    <w:p>
      <w:pPr>
        <w:pStyle w:val="4"/>
        <w:snapToGrid w:val="0"/>
        <w:spacing w:before="0"/>
        <w:ind w:firstLine="1561" w:firstLineChars="650"/>
        <w:rPr>
          <w:rFonts w:hint="default" w:eastAsia="Courier New"/>
          <w:b/>
          <w:u w:val="single"/>
          <w:lang w:val="en-US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ORDONANŢĂ DE URGENŢĂ  Nr. 57/2019 din 3 iulie 2019 privind Codul administrativ,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Partea a VI a,Titlul I si II;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left"/>
        <w:rPr>
          <w:rFonts w:hint="default" w:ascii="Times New Roman" w:hAnsi="Times New Roman" w:eastAsia="Courier New" w:cs="Times New Roman"/>
          <w:b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CONSTITUTIA ROMANIEI din 21 noiembrie 1991;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LEGEA   Nr. 202/2002 din 19 aprilie 2002 Republicată privind egalitatea de şanse şi de tratament între femei şi bărbaţi;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  <w:t>4.ORDONANTA GUVERNULUI Nr.137 din 31 august 2000 privind prevenirea si sanctionarea tuturor formelor de discriminare;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5.</w:t>
      </w:r>
      <w:r>
        <w:rPr>
          <w:rFonts w:hint="default" w:ascii="Times New Roman" w:hAnsi="Times New Roman" w:eastAsia="SimSun" w:cs="Times New Roman"/>
          <w:sz w:val="24"/>
          <w:szCs w:val="24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RDONANTA DE URGENTA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r. 195 din 22 decembrie 2005 privind protecţia mediului – actualizată;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6.</w:t>
      </w:r>
      <w:r>
        <w:rPr>
          <w:rFonts w:hint="default" w:ascii="Times New Roman" w:hAnsi="Times New Roman" w:eastAsia="SimSun" w:cs="Times New Roman"/>
          <w:sz w:val="24"/>
          <w:szCs w:val="24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RDINUL N</w:t>
      </w:r>
      <w:r>
        <w:rPr>
          <w:rFonts w:hint="default" w:ascii="Times New Roman" w:hAnsi="Times New Roman" w:eastAsia="SimSun" w:cs="Times New Roman"/>
          <w:sz w:val="24"/>
          <w:szCs w:val="24"/>
        </w:rPr>
        <w:t>r. 119/2014 pentru aprobarea Normelor de igienă şi sănătate publică privind mediul de viaţă al populaţiei – actualizat;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7.ORDONANŢĂ   Nr. 21/2002 din 30 ianuarie 2002 privind gospodărirea localităţilor urbane şi rurale ;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8.LEGEA   Nr. 24 din 15 ianuarie 2007 republicată privind reglementarea şi administrarea spaţiilor verzi din intravilanul localităţilor ;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NOTA : Pentru toate actele normative mentionate sunt valabile doar formele actualizate/republicate;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Tematica bibliografie</w:t>
      </w: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 xml:space="preserve">stabilita in vederea desfasurarii probei scrise in cadrul concursului </w:t>
      </w:r>
    </w:p>
    <w:p>
      <w:pPr>
        <w:spacing w:beforeLines="0" w:afterLines="0"/>
        <w:jc w:val="center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organizat in vederea ocuparii functiei publice vacante</w:t>
      </w:r>
    </w:p>
    <w:p>
      <w:pPr>
        <w:pStyle w:val="4"/>
        <w:snapToGrid w:val="0"/>
        <w:spacing w:before="0"/>
        <w:ind w:firstLine="1921" w:firstLineChars="800"/>
        <w:jc w:val="both"/>
        <w:rPr>
          <w:rFonts w:hint="default" w:eastAsia="Courier New"/>
          <w:b/>
          <w:u w:val="single"/>
          <w:lang w:val="en-US"/>
        </w:rPr>
      </w:pPr>
      <w:r>
        <w:rPr>
          <w:rFonts w:eastAsia="Courier New"/>
          <w:b/>
          <w:u w:val="single"/>
          <w:lang w:val="ro"/>
        </w:rPr>
        <w:t xml:space="preserve">INSPECTOR, CLASA I, GRAD PROFESIONAL </w:t>
      </w:r>
      <w:r>
        <w:rPr>
          <w:rFonts w:hint="default" w:eastAsia="Courier New"/>
          <w:b/>
          <w:u w:val="single"/>
          <w:lang w:val="en-US"/>
        </w:rPr>
        <w:t>SUPERIOR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u w:val="single"/>
          <w:lang w:val="en-US"/>
        </w:rPr>
        <w:t>ORDONANŢĂ DE URGENŢĂ  Nr. 57/2019 din 3 iulie 2019 privind Codul administrativ,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PARTEA a VI-a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Statutul funcţionarilor publici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 CE" w:hAnsi="Times New Roman CE" w:eastAsia="Times New Roman CE"/>
          <w:sz w:val="28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8"/>
          <w:szCs w:val="24"/>
          <w:lang w:val="en-US"/>
        </w:rPr>
        <w:t xml:space="preserve"> TITLUL I  </w:t>
      </w:r>
      <w:r>
        <w:rPr>
          <w:rFonts w:hint="default" w:ascii="Times New Roman CE" w:hAnsi="Times New Roman CE" w:eastAsia="Times New Roman CE"/>
          <w:b/>
          <w:sz w:val="28"/>
          <w:szCs w:val="24"/>
          <w:lang w:val="en-US"/>
        </w:rPr>
        <w:t>Dispoziţii generale</w:t>
      </w:r>
    </w:p>
    <w:p>
      <w:pPr>
        <w:spacing w:beforeLines="0" w:afterLines="0"/>
        <w:ind w:firstLine="130" w:firstLineChars="5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TITLUL II 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Statutul funcţionarilor publici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    CAPITOLUL I  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Dispoziţii generale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II 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Clasificarea funcţiilor publice. Categorii de funcţionari publici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    CAPITOLUL V 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Drepturi şi îndatoriri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VI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Cariera funcţionarilor publici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VIII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Sancţiunile disciplinare şi răspunderea funcţionarilor publici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IX 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Modificarea, suspendarea şi încetarea raporturilor de serviciu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Times New Roman CE" w:cs="Times New Roman"/>
          <w:sz w:val="24"/>
          <w:szCs w:val="24"/>
          <w:u w:val="single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2 .</w:t>
      </w:r>
      <w:r>
        <w:rPr>
          <w:rFonts w:hint="default" w:ascii="Times New Roman" w:hAnsi="Times New Roman" w:eastAsia="Times New Roman CE" w:cs="Times New Roman"/>
          <w:sz w:val="24"/>
          <w:szCs w:val="24"/>
          <w:u w:val="single"/>
          <w:lang w:val="en-US"/>
        </w:rPr>
        <w:t>CONSTITUTIA ROMANIEI din 21 noiembrie 1991;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TITLUL II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Drepturile, libertăţile şi îndatoririle fundamentale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2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Drepturile şi libertăţile fundamentale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CAPITOLUL 3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Îndatoririle fundamentale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TITLUL III 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Autorităţile publice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   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>CAPITOLUL 5 A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dministraţia publică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u w:val="single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3.</w:t>
      </w:r>
      <w:r>
        <w:rPr>
          <w:rFonts w:hint="default" w:ascii="Times New Roman" w:hAnsi="Times New Roman" w:eastAsia="Times New Roman CE" w:cs="Times New Roman"/>
          <w:sz w:val="24"/>
          <w:szCs w:val="24"/>
          <w:u w:val="single"/>
          <w:lang w:val="en-US"/>
        </w:rPr>
        <w:t>LEGEA   Nr. 202/2002 din 19 aprilie 2002 Republicată privind egalitatea de şanse şi de tratament între femei şi bărbaţi;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 xml:space="preserve">  </w:t>
      </w: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CAPITOLUL II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Egalitatea de şanse şi de tratament între femei şi bărbaţi în domeniul muncii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CAPITOLUL IV </w:t>
      </w:r>
      <w:r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  <w:t>Egalitatea de şanse între femei şi bărbaţi în ceea ce priveşte participarea la luarea deciziei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single"/>
          <w:lang w:val="en-US"/>
        </w:rPr>
        <w:t>4. ORDONANTA GUVERNULUI Nr.137 din 31 august 2000 privind prevenirea si sanctionarea tuturor formelor de discriminare;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  <w:t>CAPITOLUL I Principii si definitii 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Courier New" w:cs="Times New Roman"/>
          <w:b w:val="0"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3"/>
        </w:numPr>
        <w:spacing w:beforeLines="0" w:afterLines="0"/>
        <w:ind w:leftChar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RDONANTA DE URGENTA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r. 195 din 22 decembrie 2005 privind protecţia mediului – actualizată;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RDINUL N</w:t>
      </w:r>
      <w:r>
        <w:rPr>
          <w:rFonts w:hint="default" w:ascii="Times New Roman" w:hAnsi="Times New Roman" w:eastAsia="SimSun" w:cs="Times New Roman"/>
          <w:sz w:val="24"/>
          <w:szCs w:val="24"/>
        </w:rPr>
        <w:t>r. 119/2014 pentru aprobarea Normelor de igienă şi sănătate publică privind mediul de viaţă al populaţiei – actualizat;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ORDONANŢĂ   Nr. 21/2002 din 30 ianuarie 2002 privind gospodărirea localităţilor urbane şi rurale 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  <w:t>LEGEA   Nr. 24 din 15 ianuarie 2007 republicată privind reglementarea şi administrarea spaţiilor verzi din intravilanul localităţilor ;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                                     </w:t>
      </w: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b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</w:p>
    <w:p>
      <w:pPr>
        <w:spacing w:beforeLines="0" w:afterLines="0"/>
        <w:ind w:firstLine="130" w:firstLineChars="50"/>
        <w:jc w:val="left"/>
        <w:rPr>
          <w:rFonts w:hint="default" w:ascii="Times New Roman CE" w:hAnsi="Times New Roman CE" w:eastAsia="Times New Roman CE"/>
          <w:sz w:val="26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  <w:r>
        <w:rPr>
          <w:rFonts w:hint="default" w:ascii="Times New Roman CE" w:hAnsi="Times New Roman CE" w:eastAsia="Times New Roman CE"/>
          <w:sz w:val="26"/>
          <w:szCs w:val="24"/>
          <w:lang w:val="en-US"/>
        </w:rPr>
        <w:t xml:space="preserve">    </w:t>
      </w: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 CE" w:cs="Times New Roman"/>
          <w:sz w:val="24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 CE" w:hAnsi="Times New Roman CE" w:eastAsia="Times New Roman CE"/>
          <w:sz w:val="28"/>
          <w:szCs w:val="24"/>
          <w:lang w:val="en-US"/>
        </w:rPr>
      </w:pPr>
    </w:p>
    <w:p>
      <w:pPr>
        <w:pStyle w:val="4"/>
        <w:snapToGrid w:val="0"/>
        <w:spacing w:before="0"/>
        <w:ind w:firstLine="1560" w:firstLineChars="650"/>
        <w:rPr>
          <w:rFonts w:hint="default" w:eastAsia="Courier New"/>
          <w:b w:val="0"/>
          <w:bCs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</w:p>
    <w:sectPr>
      <w:pgSz w:w="11906" w:h="16838"/>
      <w:pgMar w:top="1440" w:right="792" w:bottom="1440" w:left="79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4BF5A4"/>
    <w:multiLevelType w:val="singleLevel"/>
    <w:tmpl w:val="B34BF5A4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C8A3DA11"/>
    <w:multiLevelType w:val="singleLevel"/>
    <w:tmpl w:val="C8A3DA11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1D2CB73"/>
    <w:multiLevelType w:val="singleLevel"/>
    <w:tmpl w:val="F1D2CB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232F"/>
    <w:rsid w:val="036B28EA"/>
    <w:rsid w:val="04A473DD"/>
    <w:rsid w:val="0AD03C7A"/>
    <w:rsid w:val="16EA1312"/>
    <w:rsid w:val="171071B7"/>
    <w:rsid w:val="180D1F0C"/>
    <w:rsid w:val="1CAD0F29"/>
    <w:rsid w:val="208B5543"/>
    <w:rsid w:val="27433A64"/>
    <w:rsid w:val="28F35CFC"/>
    <w:rsid w:val="322E06D7"/>
    <w:rsid w:val="3508367E"/>
    <w:rsid w:val="350D3044"/>
    <w:rsid w:val="39654C3B"/>
    <w:rsid w:val="3BE35991"/>
    <w:rsid w:val="47CF01A7"/>
    <w:rsid w:val="48D30732"/>
    <w:rsid w:val="4BE56F53"/>
    <w:rsid w:val="537653F4"/>
    <w:rsid w:val="56235D81"/>
    <w:rsid w:val="597907E5"/>
    <w:rsid w:val="66521B4E"/>
    <w:rsid w:val="6B600502"/>
    <w:rsid w:val="6C6D1D40"/>
    <w:rsid w:val="6E7A30D3"/>
    <w:rsid w:val="77A52B4C"/>
    <w:rsid w:val="7C6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uppressAutoHyphens/>
      <w:spacing w:before="280" w:after="0" w:line="240" w:lineRule="auto"/>
    </w:pPr>
    <w:rPr>
      <w:rFonts w:ascii="Times New Roman" w:hAnsi="Times New Roman" w:eastAsia="SimSun" w:cs="Times New Roman"/>
      <w:kern w:val="1"/>
      <w:sz w:val="24"/>
      <w:szCs w:val="24"/>
      <w:lang w:val="en-US" w:eastAsia="a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2022-06-07T05:58:00Z</dcterms:created>
  <dc:creator>Lenovo</dc:creator>
  <cp:lastModifiedBy>Informatica</cp:lastModifiedBy>
  <cp:lastPrinted>2022-06-30T05:25:53Z</cp:lastPrinted>
  <dcterms:modified xsi:type="dcterms:W3CDTF">2022-06-30T05:27:26Z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8378BC4337ED450982DC35872C4D97ED</vt:lpwstr>
  </property>
</Properties>
</file>